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31" w:type="dxa"/>
        <w:tblCellMar>
          <w:top w:w="15" w:type="dxa"/>
          <w:left w:w="15" w:type="dxa"/>
          <w:bottom w:w="15" w:type="dxa"/>
          <w:right w:w="15" w:type="dxa"/>
        </w:tblCellMar>
        <w:tblLook w:val="04A0" w:firstRow="1" w:lastRow="0" w:firstColumn="1" w:lastColumn="0" w:noHBand="0" w:noVBand="1"/>
      </w:tblPr>
      <w:tblGrid>
        <w:gridCol w:w="3340"/>
        <w:gridCol w:w="6091"/>
      </w:tblGrid>
      <w:tr w:rsidR="00331A1A" w:rsidTr="00191C9A">
        <w:tc>
          <w:tcPr>
            <w:tcW w:w="3340" w:type="dxa"/>
            <w:tcMar>
              <w:top w:w="0" w:type="dxa"/>
              <w:left w:w="108" w:type="dxa"/>
              <w:bottom w:w="0" w:type="dxa"/>
              <w:right w:w="108" w:type="dxa"/>
            </w:tcMar>
          </w:tcPr>
          <w:p w:rsidR="00331A1A" w:rsidRDefault="00331A1A" w:rsidP="00191C9A">
            <w:pPr>
              <w:jc w:val="center"/>
              <w:rPr>
                <w:rFonts w:ascii="Times New Roman" w:eastAsia="Times New Roman" w:hAnsi="Times New Roman" w:cs="Times New Roman"/>
                <w:bCs/>
                <w:sz w:val="26"/>
                <w:szCs w:val="26"/>
                <w:lang w:eastAsia="en-US"/>
              </w:rPr>
            </w:pPr>
            <w:r>
              <w:rPr>
                <w:rFonts w:ascii="Times New Roman" w:eastAsia="Times New Roman" w:hAnsi="Times New Roman" w:cs="Times New Roman"/>
                <w:bCs/>
                <w:color w:val="000000"/>
                <w:sz w:val="26"/>
                <w:szCs w:val="26"/>
                <w:lang w:eastAsia="en-US"/>
              </w:rPr>
              <w:t>SỞ Y TẾ QUẢNG NINH</w:t>
            </w:r>
          </w:p>
          <w:p w:rsidR="00331A1A" w:rsidRDefault="00331A1A" w:rsidP="00191C9A">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59264" behindDoc="0" locked="0" layoutInCell="1" allowOverlap="1" wp14:anchorId="4EF9C0B3" wp14:editId="5E6269DE">
                      <wp:simplePos x="0" y="0"/>
                      <wp:positionH relativeFrom="column">
                        <wp:posOffset>358140</wp:posOffset>
                      </wp:positionH>
                      <wp:positionV relativeFrom="paragraph">
                        <wp:posOffset>183515</wp:posOffset>
                      </wp:positionV>
                      <wp:extent cx="1308735" cy="0"/>
                      <wp:effectExtent l="0" t="4445" r="0" b="5080"/>
                      <wp:wrapNone/>
                      <wp:docPr id="5" name="Straight Connector 5"/>
                      <wp:cNvGraphicFramePr/>
                      <a:graphic xmlns:a="http://schemas.openxmlformats.org/drawingml/2006/main">
                        <a:graphicData uri="http://schemas.microsoft.com/office/word/2010/wordprocessingShape">
                          <wps:wsp>
                            <wps:cNvCnPr/>
                            <wps:spPr>
                              <a:xfrm>
                                <a:off x="1512570" y="1103630"/>
                                <a:ext cx="13087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1BAF23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pt,14.45pt" to="13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"/>
                  </w:pict>
                </mc:Fallback>
              </mc:AlternateContent>
            </w:r>
            <w:r>
              <w:rPr>
                <w:rFonts w:ascii="Times New Roman" w:eastAsia="Times New Roman" w:hAnsi="Times New Roman" w:cs="Times New Roman"/>
                <w:b/>
                <w:bCs/>
                <w:sz w:val="26"/>
                <w:szCs w:val="26"/>
                <w:lang w:eastAsia="en-US"/>
              </w:rPr>
              <w:t>BỆNH VIỆN SẢN NHI</w:t>
            </w:r>
          </w:p>
        </w:tc>
        <w:tc>
          <w:tcPr>
            <w:tcW w:w="6091" w:type="dxa"/>
            <w:tcMar>
              <w:top w:w="0" w:type="dxa"/>
              <w:left w:w="108" w:type="dxa"/>
              <w:bottom w:w="0" w:type="dxa"/>
              <w:right w:w="108" w:type="dxa"/>
            </w:tcMar>
          </w:tcPr>
          <w:p w:rsidR="00331A1A" w:rsidRDefault="00331A1A" w:rsidP="00191C9A">
            <w:pPr>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bCs/>
                <w:color w:val="000000"/>
                <w:sz w:val="28"/>
                <w:szCs w:val="28"/>
                <w:lang w:eastAsia="en-US"/>
              </w:rPr>
              <w:t>CỘNG HOÀ XÃ HỘI CHỦ NGHĨA VIỆT NAM</w:t>
            </w:r>
          </w:p>
          <w:p w:rsidR="00331A1A" w:rsidRDefault="00331A1A" w:rsidP="00191C9A">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bCs/>
                <w:color w:val="000000"/>
                <w:sz w:val="26"/>
                <w:szCs w:val="26"/>
                <w:lang w:eastAsia="en-US"/>
              </w:rPr>
              <w:t>Độc lập - Tự do - Hạnh phúc</w:t>
            </w:r>
          </w:p>
        </w:tc>
      </w:tr>
      <w:tr w:rsidR="00331A1A" w:rsidTr="00191C9A">
        <w:tc>
          <w:tcPr>
            <w:tcW w:w="3340" w:type="dxa"/>
            <w:tcMar>
              <w:top w:w="0" w:type="dxa"/>
              <w:left w:w="108" w:type="dxa"/>
              <w:bottom w:w="0" w:type="dxa"/>
              <w:right w:w="108" w:type="dxa"/>
            </w:tcMar>
          </w:tcPr>
          <w:p w:rsidR="00331A1A" w:rsidRDefault="00331A1A" w:rsidP="00191C9A">
            <w:pPr>
              <w:jc w:val="center"/>
              <w:rPr>
                <w:rFonts w:ascii="Times New Roman" w:eastAsia="Times New Roman" w:hAnsi="Times New Roman" w:cs="Times New Roman"/>
                <w:bCs/>
                <w:color w:val="000000"/>
                <w:sz w:val="26"/>
                <w:szCs w:val="26"/>
                <w:lang w:eastAsia="en-US"/>
              </w:rPr>
            </w:pPr>
            <w:r>
              <w:rPr>
                <w:rFonts w:ascii="Times New Roman" w:eastAsia="Times New Roman" w:hAnsi="Times New Roman" w:cs="Times New Roman"/>
                <w:bCs/>
                <w:color w:val="000000"/>
                <w:sz w:val="26"/>
                <w:szCs w:val="26"/>
                <w:lang w:eastAsia="en-US"/>
              </w:rPr>
              <w:t xml:space="preserve">Số:  </w:t>
            </w:r>
            <w:r>
              <w:rPr>
                <w:rFonts w:ascii="Times New Roman" w:eastAsia="Times New Roman" w:hAnsi="Times New Roman" w:cs="Times New Roman"/>
                <w:bCs/>
                <w:color w:val="000000"/>
                <w:sz w:val="26"/>
                <w:szCs w:val="26"/>
                <w:lang w:eastAsia="en-US"/>
              </w:rPr>
              <w:t>1790</w:t>
            </w:r>
            <w:r>
              <w:rPr>
                <w:rFonts w:ascii="Times New Roman" w:eastAsia="Times New Roman" w:hAnsi="Times New Roman" w:cs="Times New Roman"/>
                <w:bCs/>
                <w:color w:val="000000"/>
                <w:sz w:val="26"/>
                <w:szCs w:val="26"/>
                <w:lang w:eastAsia="en-US"/>
              </w:rPr>
              <w:t>/YCBG-VTTBYT</w:t>
            </w:r>
          </w:p>
          <w:p w:rsidR="00331A1A" w:rsidRDefault="00331A1A" w:rsidP="00191C9A">
            <w:pPr>
              <w:jc w:val="center"/>
              <w:rPr>
                <w:rFonts w:ascii="Times New Roman" w:eastAsia="Times New Roman" w:hAnsi="Times New Roman" w:cs="Times New Roman"/>
                <w:bCs/>
                <w:color w:val="000000"/>
                <w:sz w:val="26"/>
                <w:szCs w:val="26"/>
                <w:lang w:eastAsia="en-US"/>
              </w:rPr>
            </w:pPr>
            <w:r>
              <w:rPr>
                <w:rFonts w:ascii="Times New Roman" w:eastAsia="Times New Roman" w:hAnsi="Times New Roman" w:cs="Times New Roman"/>
                <w:bCs/>
                <w:color w:val="000000"/>
                <w:sz w:val="26"/>
                <w:szCs w:val="26"/>
                <w:lang w:eastAsia="en-US"/>
              </w:rPr>
              <w:t>V/v mời chào giá Sửa chữa Máy giặt công nghiệp và máy sấy đồ vải</w:t>
            </w:r>
            <w:r>
              <w:rPr>
                <w:rFonts w:ascii="Times New Roman" w:eastAsia="Times New Roman" w:hAnsi="Times New Roman"/>
                <w:sz w:val="26"/>
                <w:szCs w:val="26"/>
                <w:lang w:eastAsia="en-US"/>
              </w:rPr>
              <w:t>.</w:t>
            </w:r>
          </w:p>
        </w:tc>
        <w:tc>
          <w:tcPr>
            <w:tcW w:w="6091" w:type="dxa"/>
            <w:tcMar>
              <w:top w:w="0" w:type="dxa"/>
              <w:left w:w="108" w:type="dxa"/>
              <w:bottom w:w="0" w:type="dxa"/>
              <w:right w:w="108" w:type="dxa"/>
            </w:tcMar>
          </w:tcPr>
          <w:p w:rsidR="00331A1A" w:rsidRDefault="00331A1A" w:rsidP="00191C9A">
            <w:pPr>
              <w:wordWrap w:val="0"/>
              <w:spacing w:before="120"/>
              <w:jc w:val="right"/>
              <w:rPr>
                <w:rFonts w:ascii="Times New Roman" w:eastAsia="Times New Roman" w:hAnsi="Times New Roman" w:cs="Times New Roman"/>
                <w:b/>
                <w:sz w:val="28"/>
                <w:szCs w:val="28"/>
                <w:lang w:eastAsia="en-US"/>
              </w:rPr>
            </w:pPr>
            <w:r>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60288" behindDoc="0" locked="0" layoutInCell="1" allowOverlap="1" wp14:anchorId="0084577F" wp14:editId="701D618D">
                      <wp:simplePos x="0" y="0"/>
                      <wp:positionH relativeFrom="column">
                        <wp:posOffset>859790</wp:posOffset>
                      </wp:positionH>
                      <wp:positionV relativeFrom="paragraph">
                        <wp:posOffset>1270</wp:posOffset>
                      </wp:positionV>
                      <wp:extent cx="1884045" cy="6985"/>
                      <wp:effectExtent l="0" t="0" r="0" b="0"/>
                      <wp:wrapNone/>
                      <wp:docPr id="6" name="Straight Connector 6"/>
                      <wp:cNvGraphicFramePr/>
                      <a:graphic xmlns:a="http://schemas.openxmlformats.org/drawingml/2006/main">
                        <a:graphicData uri="http://schemas.microsoft.com/office/word/2010/wordprocessingShape">
                          <wps:wsp>
                            <wps:cNvCnPr/>
                            <wps:spPr>
                              <a:xfrm>
                                <a:off x="1512570" y="1103630"/>
                                <a:ext cx="1884045" cy="6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A02148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7pt,.1pt" to="216.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"/>
                  </w:pict>
                </mc:Fallback>
              </mc:AlternateContent>
            </w:r>
            <w:r>
              <w:rPr>
                <w:rFonts w:ascii="Times New Roman" w:eastAsia="Times New Roman" w:hAnsi="Times New Roman" w:cs="Times New Roman"/>
                <w:bCs/>
                <w:i/>
                <w:iCs/>
                <w:color w:val="000000"/>
                <w:sz w:val="26"/>
                <w:szCs w:val="26"/>
                <w:lang w:eastAsia="en-US"/>
              </w:rPr>
              <w:t xml:space="preserve">Quảng Ninh, ngày </w:t>
            </w:r>
            <w:r>
              <w:rPr>
                <w:rFonts w:ascii="Times New Roman" w:eastAsia="Times New Roman" w:hAnsi="Times New Roman" w:cs="Times New Roman"/>
                <w:bCs/>
                <w:i/>
                <w:iCs/>
                <w:color w:val="000000"/>
                <w:sz w:val="26"/>
                <w:szCs w:val="26"/>
                <w:lang w:eastAsia="en-US"/>
              </w:rPr>
              <w:t xml:space="preserve">05 </w:t>
            </w:r>
            <w:r>
              <w:rPr>
                <w:rFonts w:ascii="Times New Roman" w:eastAsia="Times New Roman" w:hAnsi="Times New Roman" w:cs="Times New Roman"/>
                <w:bCs/>
                <w:i/>
                <w:iCs/>
                <w:color w:val="000000"/>
                <w:sz w:val="26"/>
                <w:szCs w:val="26"/>
                <w:lang w:eastAsia="en-US"/>
              </w:rPr>
              <w:t xml:space="preserve">tháng </w:t>
            </w:r>
            <w:r>
              <w:rPr>
                <w:rFonts w:ascii="Times New Roman" w:eastAsia="Times New Roman" w:hAnsi="Times New Roman" w:cs="Times New Roman"/>
                <w:bCs/>
                <w:i/>
                <w:iCs/>
                <w:color w:val="000000"/>
                <w:sz w:val="26"/>
                <w:szCs w:val="26"/>
                <w:lang w:eastAsia="en-US"/>
              </w:rPr>
              <w:t xml:space="preserve">12 </w:t>
            </w:r>
            <w:bookmarkStart w:id="0" w:name="_GoBack"/>
            <w:bookmarkEnd w:id="0"/>
            <w:r>
              <w:rPr>
                <w:rFonts w:ascii="Times New Roman" w:eastAsia="Times New Roman" w:hAnsi="Times New Roman" w:cs="Times New Roman"/>
                <w:bCs/>
                <w:i/>
                <w:iCs/>
                <w:color w:val="000000"/>
                <w:sz w:val="26"/>
                <w:szCs w:val="26"/>
                <w:lang w:eastAsia="en-US"/>
              </w:rPr>
              <w:t>năm 2025</w:t>
            </w:r>
          </w:p>
        </w:tc>
      </w:tr>
    </w:tbl>
    <w:p w:rsidR="00331A1A" w:rsidRDefault="00331A1A" w:rsidP="00331A1A">
      <w:pPr>
        <w:spacing w:line="276" w:lineRule="auto"/>
        <w:ind w:firstLineChars="1200" w:firstLine="3373"/>
        <w:jc w:val="both"/>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YÊU CẦU BÁO GIÁ</w:t>
      </w:r>
    </w:p>
    <w:p w:rsidR="00331A1A" w:rsidRDefault="00331A1A" w:rsidP="00331A1A">
      <w:pPr>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Kính gửi: Các hãng sản xuất, nhà cung cấp tại Việt Nam</w:t>
      </w:r>
    </w:p>
    <w:p w:rsidR="00331A1A" w:rsidRDefault="00331A1A" w:rsidP="00331A1A">
      <w:pPr>
        <w:jc w:val="both"/>
        <w:rPr>
          <w:rFonts w:ascii="Times New Roman" w:eastAsia="Times New Roman" w:hAnsi="Times New Roman" w:cs="Times New Roman"/>
          <w:b/>
          <w:color w:val="000000"/>
          <w:sz w:val="26"/>
          <w:szCs w:val="26"/>
          <w:lang w:eastAsia="en-US"/>
        </w:rPr>
      </w:pPr>
      <w:r>
        <w:rPr>
          <w:rFonts w:ascii="Times New Roman" w:eastAsia="Times New Roman" w:hAnsi="Times New Roman" w:cs="Times New Roman"/>
          <w:color w:val="000000"/>
          <w:sz w:val="26"/>
          <w:szCs w:val="26"/>
          <w:lang w:eastAsia="en-US"/>
        </w:rPr>
        <w:t>Bệnh viện Sản Nhi tỉnh Quảng Ninh có nhu cầu tiếp nhận báo giá để tham khảo, xây dựng giá gói thầu, làm cơ sở tổ chức lựa chọn nhà thầu cho gói thầu sửa chữa</w:t>
      </w:r>
      <w:r>
        <w:rPr>
          <w:rFonts w:ascii="Times New Roman" w:eastAsia="Times New Roman" w:hAnsi="Times New Roman" w:cs="Times New Roman"/>
          <w:bCs/>
          <w:color w:val="000000"/>
          <w:sz w:val="26"/>
          <w:szCs w:val="26"/>
          <w:lang w:eastAsia="en-US"/>
        </w:rPr>
        <w:t xml:space="preserve"> máy giặt công nghiệp và máy sấy đồ vải</w:t>
      </w:r>
      <w:r>
        <w:rPr>
          <w:rFonts w:ascii="Times New Roman" w:eastAsia="Times New Roman" w:hAnsi="Times New Roman" w:cs="Times New Roman"/>
          <w:i/>
          <w:iCs/>
          <w:color w:val="FF0000"/>
          <w:sz w:val="26"/>
          <w:szCs w:val="26"/>
          <w:lang w:eastAsia="en-US"/>
        </w:rPr>
        <w:t xml:space="preserve"> </w:t>
      </w:r>
      <w:r>
        <w:rPr>
          <w:rFonts w:ascii="Times New Roman" w:eastAsia="Times New Roman" w:hAnsi="Times New Roman" w:cs="Times New Roman"/>
          <w:color w:val="000000"/>
          <w:sz w:val="26"/>
          <w:szCs w:val="26"/>
          <w:lang w:eastAsia="en-US"/>
        </w:rPr>
        <w:t>với nội dung cụ thể như sau:</w:t>
      </w:r>
    </w:p>
    <w:p w:rsidR="00331A1A" w:rsidRDefault="00331A1A" w:rsidP="00331A1A">
      <w:pPr>
        <w:jc w:val="both"/>
        <w:rPr>
          <w:rFonts w:ascii="Times New Roman" w:eastAsia="Times New Roman" w:hAnsi="Times New Roman" w:cs="Times New Roman"/>
          <w:b/>
          <w:sz w:val="26"/>
          <w:szCs w:val="26"/>
          <w:lang w:eastAsia="en-US"/>
        </w:rPr>
      </w:pPr>
      <w:r>
        <w:rPr>
          <w:rFonts w:ascii="Times New Roman" w:eastAsia="Times New Roman" w:hAnsi="Times New Roman" w:cs="Times New Roman"/>
          <w:b/>
          <w:bCs/>
          <w:color w:val="000000"/>
          <w:sz w:val="26"/>
          <w:szCs w:val="26"/>
          <w:lang w:eastAsia="en-US"/>
        </w:rPr>
        <w:t>I. Thông tin của đơn vị yêu cầu báo giá</w:t>
      </w:r>
    </w:p>
    <w:p w:rsidR="00331A1A" w:rsidRDefault="00331A1A" w:rsidP="00331A1A">
      <w:pPr>
        <w:tabs>
          <w:tab w:val="left" w:pos="1134"/>
        </w:tabs>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rsidR="00331A1A" w:rsidRDefault="00331A1A" w:rsidP="00331A1A">
      <w:pPr>
        <w:tabs>
          <w:tab w:val="left" w:pos="426"/>
        </w:tabs>
        <w:ind w:leftChars="359" w:left="798" w:hanging="8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rsidR="00331A1A" w:rsidRDefault="00331A1A" w:rsidP="00331A1A">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rsidR="00331A1A" w:rsidRDefault="00331A1A" w:rsidP="00331A1A">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color w:val="000000"/>
          <w:sz w:val="26"/>
          <w:szCs w:val="26"/>
          <w:lang w:val="vi-VN" w:eastAsia="vi-VN"/>
        </w:rPr>
        <w:t xml:space="preserve">Phạm </w:t>
      </w:r>
      <w:r>
        <w:rPr>
          <w:rFonts w:ascii="Times New Roman" w:eastAsia="Times New Roman" w:hAnsi="Times New Roman" w:cs="Times New Roman"/>
          <w:color w:val="000000"/>
          <w:sz w:val="26"/>
          <w:szCs w:val="26"/>
          <w:lang w:eastAsia="vi-VN"/>
        </w:rPr>
        <w:t>Trường Giang</w:t>
      </w:r>
      <w:r>
        <w:rPr>
          <w:rFonts w:ascii="Times New Roman" w:eastAsia="Times New Roman" w:hAnsi="Times New Roman" w:cs="Times New Roman"/>
          <w:color w:val="000000"/>
          <w:sz w:val="26"/>
          <w:szCs w:val="26"/>
          <w:lang w:val="vi-VN" w:eastAsia="vi-VN"/>
        </w:rPr>
        <w:t xml:space="preserve"> – </w:t>
      </w:r>
      <w:r>
        <w:rPr>
          <w:rFonts w:ascii="Times New Roman" w:eastAsia="Times New Roman" w:hAnsi="Times New Roman" w:cs="Times New Roman"/>
          <w:color w:val="000000"/>
          <w:sz w:val="26"/>
          <w:szCs w:val="26"/>
          <w:lang w:eastAsia="vi-VN"/>
        </w:rPr>
        <w:t>NV</w:t>
      </w:r>
      <w:r>
        <w:rPr>
          <w:rFonts w:ascii="Times New Roman" w:eastAsia="Times New Roman" w:hAnsi="Times New Roman" w:cs="Times New Roman"/>
          <w:color w:val="000000"/>
          <w:sz w:val="26"/>
          <w:szCs w:val="26"/>
          <w:lang w:val="vi-VN" w:eastAsia="vi-VN"/>
        </w:rPr>
        <w:t xml:space="preserve"> phòng VT-TBYT; Số điện thoại: </w:t>
      </w:r>
      <w:r>
        <w:rPr>
          <w:rFonts w:ascii="Times New Roman" w:eastAsia="Times New Roman" w:hAnsi="Times New Roman" w:cs="Times New Roman"/>
          <w:color w:val="000000"/>
          <w:sz w:val="26"/>
          <w:szCs w:val="26"/>
          <w:lang w:eastAsia="vi-VN"/>
        </w:rPr>
        <w:t>0968.462.826</w:t>
      </w:r>
    </w:p>
    <w:p w:rsidR="00331A1A" w:rsidRDefault="00331A1A" w:rsidP="00331A1A">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rsidR="00331A1A" w:rsidRDefault="00331A1A" w:rsidP="00331A1A">
      <w:pPr>
        <w:ind w:leftChars="400" w:left="80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rsidR="00331A1A" w:rsidRDefault="00331A1A" w:rsidP="00331A1A">
      <w:pPr>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color w:val="000000"/>
          <w:sz w:val="26"/>
          <w:szCs w:val="26"/>
          <w:lang w:eastAsia="vi-VN"/>
        </w:rPr>
        <w:t>baogia.sannhiquangninh</w:t>
      </w:r>
      <w:r>
        <w:rPr>
          <w:rFonts w:ascii="Times New Roman" w:eastAsia="Times New Roman" w:hAnsi="Times New Roman" w:cs="Times New Roman"/>
          <w:color w:val="000000"/>
          <w:sz w:val="26"/>
          <w:szCs w:val="26"/>
          <w:lang w:val="vi-VN" w:eastAsia="vi-VN"/>
        </w:rPr>
        <w:t>@gmail.com</w:t>
      </w:r>
    </w:p>
    <w:p w:rsidR="00331A1A" w:rsidRDefault="00331A1A" w:rsidP="00331A1A">
      <w:pPr>
        <w:numPr>
          <w:ilvl w:val="0"/>
          <w:numId w:val="1"/>
        </w:numPr>
        <w:tabs>
          <w:tab w:val="left" w:pos="426"/>
        </w:tabs>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Thời hạn tiếp nhận báo giá: </w:t>
      </w:r>
      <w:r>
        <w:rPr>
          <w:rFonts w:ascii="Times New Roman" w:hAnsi="Times New Roman" w:cs="Times New Roman"/>
          <w:color w:val="000000" w:themeColor="text1"/>
          <w:sz w:val="26"/>
          <w:szCs w:val="26"/>
          <w:shd w:val="clear" w:color="auto" w:fill="FFFFFF"/>
        </w:rPr>
        <w:t xml:space="preserve">10 ngày kể từ ngày yêu cầu báo giá được đăng     </w:t>
      </w:r>
      <w:r>
        <w:rPr>
          <w:rFonts w:ascii="Times New Roman" w:hAnsi="Times New Roman" w:cs="Times New Roman"/>
          <w:color w:val="282626"/>
          <w:sz w:val="26"/>
          <w:szCs w:val="26"/>
          <w:shd w:val="clear" w:color="auto" w:fill="FFFFFF"/>
        </w:rPr>
        <w:t>tải.</w:t>
      </w:r>
      <w:r>
        <w:rPr>
          <w:rFonts w:ascii="Times New Roman" w:eastAsia="Times New Roman" w:hAnsi="Times New Roman" w:cs="Times New Roman"/>
          <w:sz w:val="26"/>
          <w:szCs w:val="26"/>
          <w:lang w:eastAsia="en-US"/>
        </w:rPr>
        <w:tab/>
      </w:r>
      <w:r>
        <w:rPr>
          <w:rFonts w:ascii="Times New Roman" w:eastAsia="Times New Roman" w:hAnsi="Times New Roman" w:cs="Times New Roman"/>
          <w:sz w:val="26"/>
          <w:szCs w:val="26"/>
          <w:lang w:val="fr-FR" w:eastAsia="en-US"/>
        </w:rPr>
        <w:t>Các báo giá nhận được sau thời điểm nêu trên sẽ không được xem xét.</w:t>
      </w:r>
    </w:p>
    <w:p w:rsidR="00331A1A" w:rsidRDefault="00331A1A" w:rsidP="00331A1A">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tối thiểu </w:t>
      </w:r>
      <w:r>
        <w:rPr>
          <w:rFonts w:ascii="Times New Roman" w:eastAsia="Times New Roman" w:hAnsi="Times New Roman" w:cs="Times New Roman"/>
          <w:sz w:val="26"/>
          <w:szCs w:val="26"/>
          <w:lang w:eastAsia="en-US"/>
        </w:rPr>
        <w:t>60 ngày kể từ ngày báo giá.</w:t>
      </w:r>
    </w:p>
    <w:p w:rsidR="00331A1A" w:rsidRDefault="00331A1A" w:rsidP="00331A1A">
      <w:pPr>
        <w:tabs>
          <w:tab w:val="left" w:pos="1134"/>
        </w:tabs>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rsidR="00331A1A" w:rsidRDefault="00331A1A" w:rsidP="00331A1A">
      <w:pPr>
        <w:numPr>
          <w:ilvl w:val="0"/>
          <w:numId w:val="2"/>
        </w:numPr>
        <w:tabs>
          <w:tab w:val="left" w:pos="426"/>
        </w:tabs>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Danh mụ</w:t>
      </w:r>
      <w:r>
        <w:rPr>
          <w:rFonts w:ascii="Times New Roman" w:eastAsia="Times New Roman" w:hAnsi="Times New Roman" w:cs="Times New Roman"/>
          <w:sz w:val="26"/>
          <w:szCs w:val="26"/>
          <w:lang w:eastAsia="en-US"/>
        </w:rPr>
        <w:t>c:</w:t>
      </w:r>
    </w:p>
    <w:tbl>
      <w:tblPr>
        <w:tblStyle w:val="TableGrid"/>
        <w:tblW w:w="8803" w:type="dxa"/>
        <w:tblInd w:w="384" w:type="dxa"/>
        <w:tblLook w:val="04A0" w:firstRow="1" w:lastRow="0" w:firstColumn="1" w:lastColumn="0" w:noHBand="0" w:noVBand="1"/>
      </w:tblPr>
      <w:tblGrid>
        <w:gridCol w:w="796"/>
        <w:gridCol w:w="4883"/>
        <w:gridCol w:w="1554"/>
        <w:gridCol w:w="1570"/>
      </w:tblGrid>
      <w:tr w:rsidR="00331A1A" w:rsidTr="00191C9A">
        <w:tc>
          <w:tcPr>
            <w:tcW w:w="796" w:type="dxa"/>
            <w:tcBorders>
              <w:top w:val="single" w:sz="4" w:space="0" w:color="auto"/>
              <w:left w:val="single" w:sz="4" w:space="0" w:color="auto"/>
              <w:bottom w:val="single" w:sz="4" w:space="0" w:color="auto"/>
              <w:right w:val="single" w:sz="4" w:space="0" w:color="auto"/>
            </w:tcBorders>
            <w:vAlign w:val="bottom"/>
          </w:tcPr>
          <w:p w:rsidR="00331A1A" w:rsidRDefault="00331A1A" w:rsidP="00191C9A">
            <w:pPr>
              <w:spacing w:after="160" w:line="259" w:lineRule="auto"/>
              <w:jc w:val="center"/>
              <w:rPr>
                <w:rFonts w:eastAsia="Calibri"/>
                <w:b/>
                <w:bCs/>
                <w:kern w:val="2"/>
                <w:sz w:val="26"/>
                <w:szCs w:val="26"/>
                <w:lang w:eastAsia="en-US"/>
                <w14:ligatures w14:val="standardContextual"/>
              </w:rPr>
            </w:pPr>
            <w:r>
              <w:rPr>
                <w:rFonts w:eastAsia="Calibri"/>
                <w:b/>
                <w:bCs/>
                <w:kern w:val="2"/>
                <w:sz w:val="26"/>
                <w:szCs w:val="26"/>
                <w:lang w:eastAsia="en-US"/>
                <w14:ligatures w14:val="standardContextual"/>
              </w:rPr>
              <w:t>STT</w:t>
            </w:r>
          </w:p>
        </w:tc>
        <w:tc>
          <w:tcPr>
            <w:tcW w:w="4883" w:type="dxa"/>
            <w:tcBorders>
              <w:top w:val="single" w:sz="4" w:space="0" w:color="auto"/>
              <w:left w:val="single" w:sz="4" w:space="0" w:color="auto"/>
              <w:bottom w:val="single" w:sz="4" w:space="0" w:color="auto"/>
              <w:right w:val="single" w:sz="4" w:space="0" w:color="auto"/>
            </w:tcBorders>
            <w:vAlign w:val="bottom"/>
          </w:tcPr>
          <w:p w:rsidR="00331A1A" w:rsidRDefault="00331A1A" w:rsidP="00191C9A">
            <w:pPr>
              <w:spacing w:after="160" w:line="259" w:lineRule="auto"/>
              <w:jc w:val="center"/>
              <w:rPr>
                <w:rFonts w:eastAsia="Calibri"/>
                <w:b/>
                <w:bCs/>
                <w:kern w:val="2"/>
                <w:sz w:val="26"/>
                <w:szCs w:val="26"/>
                <w:lang w:eastAsia="en-US"/>
                <w14:ligatures w14:val="standardContextual"/>
              </w:rPr>
            </w:pPr>
            <w:r>
              <w:rPr>
                <w:rFonts w:eastAsia="Calibri"/>
                <w:b/>
                <w:bCs/>
                <w:kern w:val="2"/>
                <w:sz w:val="26"/>
                <w:szCs w:val="26"/>
                <w:lang w:eastAsia="en-US"/>
                <w14:ligatures w14:val="standardContextual"/>
              </w:rPr>
              <w:t>Nội dung dịch vụ/hàng hóa</w:t>
            </w:r>
          </w:p>
        </w:tc>
        <w:tc>
          <w:tcPr>
            <w:tcW w:w="1554" w:type="dxa"/>
            <w:vAlign w:val="center"/>
          </w:tcPr>
          <w:p w:rsidR="00331A1A" w:rsidRDefault="00331A1A" w:rsidP="00191C9A">
            <w:pPr>
              <w:jc w:val="center"/>
              <w:rPr>
                <w:rFonts w:eastAsia="Calibri"/>
                <w:b/>
                <w:bCs/>
                <w:kern w:val="2"/>
                <w:sz w:val="26"/>
                <w:szCs w:val="26"/>
                <w:lang w:eastAsia="en-US"/>
                <w14:ligatures w14:val="standardContextual"/>
              </w:rPr>
            </w:pPr>
            <w:r>
              <w:rPr>
                <w:rFonts w:eastAsia="Calibri"/>
                <w:b/>
                <w:bCs/>
                <w:kern w:val="2"/>
                <w:sz w:val="26"/>
                <w:szCs w:val="26"/>
                <w:lang w:eastAsia="en-US"/>
                <w14:ligatures w14:val="standardContextual"/>
              </w:rPr>
              <w:t>Đơn vị tính</w:t>
            </w:r>
          </w:p>
        </w:tc>
        <w:tc>
          <w:tcPr>
            <w:tcW w:w="1570" w:type="dxa"/>
            <w:vAlign w:val="center"/>
          </w:tcPr>
          <w:p w:rsidR="00331A1A" w:rsidRDefault="00331A1A" w:rsidP="00191C9A">
            <w:pPr>
              <w:jc w:val="center"/>
              <w:rPr>
                <w:rFonts w:eastAsia="Calibri"/>
                <w:b/>
                <w:bCs/>
                <w:kern w:val="2"/>
                <w:sz w:val="26"/>
                <w:szCs w:val="26"/>
                <w:lang w:eastAsia="en-US"/>
                <w14:ligatures w14:val="standardContextual"/>
              </w:rPr>
            </w:pPr>
            <w:r>
              <w:rPr>
                <w:rFonts w:eastAsia="Calibri"/>
                <w:b/>
                <w:bCs/>
                <w:kern w:val="2"/>
                <w:sz w:val="26"/>
                <w:szCs w:val="26"/>
                <w:lang w:eastAsia="en-US"/>
                <w14:ligatures w14:val="standardContextual"/>
              </w:rPr>
              <w:t>Số lượng</w:t>
            </w:r>
          </w:p>
        </w:tc>
      </w:tr>
      <w:tr w:rsidR="00331A1A" w:rsidTr="00191C9A">
        <w:trPr>
          <w:trHeight w:val="833"/>
        </w:trPr>
        <w:tc>
          <w:tcPr>
            <w:tcW w:w="796" w:type="dxa"/>
            <w:tcBorders>
              <w:top w:val="single" w:sz="4" w:space="0" w:color="auto"/>
              <w:left w:val="single" w:sz="4" w:space="0" w:color="auto"/>
              <w:bottom w:val="single" w:sz="4" w:space="0" w:color="auto"/>
              <w:right w:val="single" w:sz="4" w:space="0" w:color="auto"/>
            </w:tcBorders>
            <w:vAlign w:val="center"/>
          </w:tcPr>
          <w:p w:rsidR="00331A1A" w:rsidRDefault="00331A1A" w:rsidP="00191C9A">
            <w:pPr>
              <w:spacing w:after="160" w:line="259" w:lineRule="auto"/>
              <w:ind w:firstLineChars="50" w:firstLine="130"/>
              <w:rPr>
                <w:rFonts w:eastAsia="Calibri"/>
                <w:kern w:val="2"/>
                <w:sz w:val="26"/>
                <w:szCs w:val="26"/>
                <w:lang w:eastAsia="en-US"/>
                <w14:ligatures w14:val="standardContextual"/>
              </w:rPr>
            </w:pPr>
            <w:r>
              <w:rPr>
                <w:rFonts w:eastAsia="Calibri"/>
                <w:kern w:val="2"/>
                <w:sz w:val="26"/>
                <w:szCs w:val="26"/>
                <w:lang w:eastAsia="en-US"/>
                <w14:ligatures w14:val="standardContextual"/>
              </w:rPr>
              <w:t xml:space="preserve">1 </w:t>
            </w:r>
          </w:p>
        </w:tc>
        <w:tc>
          <w:tcPr>
            <w:tcW w:w="4883" w:type="dxa"/>
            <w:tcBorders>
              <w:top w:val="single" w:sz="4" w:space="0" w:color="auto"/>
              <w:left w:val="single" w:sz="4" w:space="0" w:color="auto"/>
              <w:bottom w:val="single" w:sz="4" w:space="0" w:color="auto"/>
              <w:right w:val="single" w:sz="4" w:space="0" w:color="auto"/>
            </w:tcBorders>
          </w:tcPr>
          <w:p w:rsidR="00331A1A" w:rsidRDefault="00331A1A" w:rsidP="00191C9A">
            <w:pPr>
              <w:widowControl/>
              <w:rPr>
                <w:rFonts w:eastAsia="Calibri"/>
                <w:kern w:val="2"/>
                <w:sz w:val="26"/>
                <w:szCs w:val="26"/>
                <w:lang w:eastAsia="en-US"/>
                <w14:ligatures w14:val="standardContextual"/>
              </w:rPr>
            </w:pPr>
            <w:r>
              <w:rPr>
                <w:rFonts w:eastAsia="Calibri"/>
                <w:kern w:val="2"/>
                <w:sz w:val="26"/>
                <w:szCs w:val="26"/>
                <w:lang w:eastAsia="en-US"/>
                <w14:ligatures w14:val="standardContextual"/>
              </w:rPr>
              <w:t>Sửa chữa bo mạch điều khiển và motor kéo lồng cho Máy giặt công nghiệp, hãng sx: Electrolux, Model: W5330N</w:t>
            </w:r>
          </w:p>
        </w:tc>
        <w:tc>
          <w:tcPr>
            <w:tcW w:w="1554" w:type="dxa"/>
            <w:vAlign w:val="center"/>
          </w:tcPr>
          <w:p w:rsidR="00331A1A" w:rsidRDefault="00331A1A" w:rsidP="00191C9A">
            <w:pPr>
              <w:jc w:val="center"/>
              <w:rPr>
                <w:rFonts w:eastAsia="Calibri"/>
                <w:kern w:val="2"/>
                <w:sz w:val="26"/>
                <w:szCs w:val="26"/>
                <w:lang w:eastAsia="en-US"/>
                <w14:ligatures w14:val="standardContextual"/>
              </w:rPr>
            </w:pPr>
            <w:r>
              <w:rPr>
                <w:rFonts w:eastAsia="Calibri"/>
                <w:kern w:val="2"/>
                <w:sz w:val="26"/>
                <w:szCs w:val="26"/>
                <w:lang w:eastAsia="en-US"/>
                <w14:ligatures w14:val="standardContextual"/>
              </w:rPr>
              <w:t>Gói</w:t>
            </w:r>
          </w:p>
        </w:tc>
        <w:tc>
          <w:tcPr>
            <w:tcW w:w="1570" w:type="dxa"/>
            <w:vAlign w:val="center"/>
          </w:tcPr>
          <w:p w:rsidR="00331A1A" w:rsidRDefault="00331A1A" w:rsidP="00191C9A">
            <w:pPr>
              <w:jc w:val="center"/>
              <w:rPr>
                <w:rFonts w:eastAsia="Calibri"/>
                <w:kern w:val="2"/>
                <w:sz w:val="26"/>
                <w:szCs w:val="26"/>
                <w:lang w:eastAsia="en-US"/>
                <w14:ligatures w14:val="standardContextual"/>
              </w:rPr>
            </w:pPr>
            <w:r>
              <w:rPr>
                <w:rFonts w:eastAsia="Calibri"/>
                <w:kern w:val="2"/>
                <w:sz w:val="26"/>
                <w:szCs w:val="26"/>
                <w:lang w:eastAsia="en-US"/>
                <w14:ligatures w14:val="standardContextual"/>
              </w:rPr>
              <w:t>01</w:t>
            </w:r>
          </w:p>
        </w:tc>
      </w:tr>
      <w:tr w:rsidR="00331A1A" w:rsidTr="00191C9A">
        <w:tc>
          <w:tcPr>
            <w:tcW w:w="796" w:type="dxa"/>
            <w:tcBorders>
              <w:top w:val="single" w:sz="4" w:space="0" w:color="auto"/>
              <w:left w:val="single" w:sz="4" w:space="0" w:color="auto"/>
              <w:bottom w:val="single" w:sz="4" w:space="0" w:color="auto"/>
              <w:right w:val="single" w:sz="4" w:space="0" w:color="auto"/>
            </w:tcBorders>
            <w:vAlign w:val="center"/>
          </w:tcPr>
          <w:p w:rsidR="00331A1A" w:rsidRDefault="00331A1A" w:rsidP="00191C9A">
            <w:pPr>
              <w:ind w:firstLineChars="50" w:firstLine="130"/>
              <w:rPr>
                <w:rFonts w:eastAsia="Calibri"/>
                <w:kern w:val="2"/>
                <w:sz w:val="26"/>
                <w:szCs w:val="26"/>
                <w:lang w:eastAsia="en-US"/>
                <w14:ligatures w14:val="standardContextual"/>
              </w:rPr>
            </w:pPr>
            <w:r>
              <w:rPr>
                <w:rFonts w:eastAsia="Calibri"/>
                <w:kern w:val="2"/>
                <w:sz w:val="26"/>
                <w:szCs w:val="26"/>
                <w:lang w:eastAsia="en-US"/>
                <w14:ligatures w14:val="standardContextual"/>
              </w:rPr>
              <w:t>2</w:t>
            </w:r>
          </w:p>
        </w:tc>
        <w:tc>
          <w:tcPr>
            <w:tcW w:w="4883" w:type="dxa"/>
            <w:tcBorders>
              <w:top w:val="single" w:sz="4" w:space="0" w:color="auto"/>
              <w:left w:val="single" w:sz="4" w:space="0" w:color="auto"/>
              <w:bottom w:val="single" w:sz="4" w:space="0" w:color="auto"/>
              <w:right w:val="single" w:sz="4" w:space="0" w:color="auto"/>
            </w:tcBorders>
          </w:tcPr>
          <w:p w:rsidR="00331A1A" w:rsidRDefault="00331A1A" w:rsidP="00191C9A">
            <w:pPr>
              <w:rPr>
                <w:rFonts w:eastAsia="Calibri"/>
                <w:kern w:val="2"/>
                <w:sz w:val="26"/>
                <w:szCs w:val="26"/>
                <w:lang w:eastAsia="en-US"/>
                <w14:ligatures w14:val="standardContextual"/>
              </w:rPr>
            </w:pPr>
            <w:r>
              <w:rPr>
                <w:rFonts w:eastAsia="Calibri"/>
                <w:kern w:val="2"/>
                <w:sz w:val="26"/>
                <w:szCs w:val="26"/>
                <w:lang w:eastAsia="en-US"/>
                <w14:ligatures w14:val="standardContextual"/>
              </w:rPr>
              <w:t>Sửa chữa bo mạch điều khiển và motor quạt thổi khí cho Máy sấy đồ vải, Hãng sx: Electrolux, Model: T5675</w:t>
            </w:r>
          </w:p>
        </w:tc>
        <w:tc>
          <w:tcPr>
            <w:tcW w:w="1554" w:type="dxa"/>
            <w:vAlign w:val="center"/>
          </w:tcPr>
          <w:p w:rsidR="00331A1A" w:rsidRDefault="00331A1A" w:rsidP="00191C9A">
            <w:pPr>
              <w:jc w:val="center"/>
              <w:rPr>
                <w:rFonts w:eastAsia="Calibri"/>
                <w:kern w:val="2"/>
                <w:sz w:val="26"/>
                <w:szCs w:val="26"/>
                <w:lang w:eastAsia="en-US"/>
                <w14:ligatures w14:val="standardContextual"/>
              </w:rPr>
            </w:pPr>
            <w:r>
              <w:rPr>
                <w:rFonts w:eastAsia="Calibri"/>
                <w:kern w:val="2"/>
                <w:sz w:val="26"/>
                <w:szCs w:val="26"/>
                <w:lang w:eastAsia="en-US"/>
                <w14:ligatures w14:val="standardContextual"/>
              </w:rPr>
              <w:t>Gói</w:t>
            </w:r>
          </w:p>
        </w:tc>
        <w:tc>
          <w:tcPr>
            <w:tcW w:w="1570" w:type="dxa"/>
            <w:vAlign w:val="center"/>
          </w:tcPr>
          <w:p w:rsidR="00331A1A" w:rsidRDefault="00331A1A" w:rsidP="00191C9A">
            <w:pPr>
              <w:jc w:val="center"/>
              <w:rPr>
                <w:rFonts w:eastAsia="Calibri"/>
                <w:kern w:val="2"/>
                <w:sz w:val="26"/>
                <w:szCs w:val="26"/>
                <w:lang w:eastAsia="en-US"/>
                <w14:ligatures w14:val="standardContextual"/>
              </w:rPr>
            </w:pPr>
            <w:r>
              <w:rPr>
                <w:rFonts w:eastAsia="Calibri"/>
                <w:kern w:val="2"/>
                <w:sz w:val="26"/>
                <w:szCs w:val="26"/>
                <w:lang w:eastAsia="en-US"/>
                <w14:ligatures w14:val="standardContextual"/>
              </w:rPr>
              <w:t>01</w:t>
            </w:r>
          </w:p>
        </w:tc>
      </w:tr>
    </w:tbl>
    <w:p w:rsidR="00331A1A" w:rsidRDefault="00331A1A" w:rsidP="00331A1A">
      <w:pPr>
        <w:tabs>
          <w:tab w:val="left" w:pos="426"/>
        </w:tabs>
        <w:jc w:val="both"/>
        <w:rPr>
          <w:rFonts w:ascii="Times New Roman" w:eastAsia="Times New Roman" w:hAnsi="Times New Roman" w:cs="Times New Roman"/>
          <w:sz w:val="26"/>
          <w:szCs w:val="26"/>
          <w:lang w:val="vi-VN" w:eastAsia="vi-VN"/>
        </w:rPr>
      </w:pPr>
    </w:p>
    <w:p w:rsidR="00331A1A" w:rsidRDefault="00331A1A" w:rsidP="00331A1A">
      <w:pPr>
        <w:numPr>
          <w:ilvl w:val="0"/>
          <w:numId w:val="3"/>
        </w:numPr>
        <w:tabs>
          <w:tab w:val="left" w:pos="400"/>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Địa điểm cung cấp, lắp đặt; các yêu cầu về vận chuyển, cung cấp, lắp đặt: Bệnh viện Sản Nhi tỉnh Quảng Ninh</w:t>
      </w:r>
    </w:p>
    <w:p w:rsidR="00331A1A" w:rsidRDefault="00331A1A" w:rsidP="00331A1A">
      <w:pPr>
        <w:tabs>
          <w:tab w:val="left" w:pos="709"/>
        </w:tabs>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t>3. Thời gian giao hàng dự kiến: Tối đa 03 tháng kể từ ngày hợp đồng có hiệu lực.</w:t>
      </w:r>
    </w:p>
    <w:p w:rsidR="00331A1A" w:rsidRDefault="00331A1A" w:rsidP="00331A1A">
      <w:pPr>
        <w:tabs>
          <w:tab w:val="left" w:pos="360"/>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 Dự kiến về các điều khoản tạm ứng, thanh toán hợp đồng: Thanh toán sau khi nhận đầy đủ hàng hóa, hồ sơ nghiệm thu từ nhà thầu.</w:t>
      </w:r>
    </w:p>
    <w:p w:rsidR="00331A1A" w:rsidRDefault="00331A1A" w:rsidP="00331A1A">
      <w:pPr>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331A1A" w:rsidTr="00191C9A">
        <w:trPr>
          <w:trHeight w:val="1797"/>
        </w:trPr>
        <w:tc>
          <w:tcPr>
            <w:tcW w:w="4663" w:type="dxa"/>
            <w:shd w:val="clear" w:color="auto" w:fill="auto"/>
          </w:tcPr>
          <w:p w:rsidR="00331A1A" w:rsidRDefault="00331A1A" w:rsidP="00191C9A">
            <w:pPr>
              <w:rPr>
                <w:rFonts w:ascii="Times New Roman" w:eastAsia="Times New Roman" w:hAnsi="Times New Roman" w:cs="Times New Roman"/>
                <w:b/>
                <w:i/>
                <w:sz w:val="22"/>
                <w:szCs w:val="22"/>
                <w:lang w:eastAsia="en-US"/>
              </w:rPr>
            </w:pPr>
            <w:r>
              <w:rPr>
                <w:rFonts w:ascii="Times New Roman" w:eastAsia="Times New Roman" w:hAnsi="Times New Roman" w:cs="Times New Roman"/>
                <w:b/>
                <w:i/>
                <w:sz w:val="22"/>
                <w:szCs w:val="22"/>
                <w:lang w:eastAsia="en-US"/>
              </w:rPr>
              <w:t>Nơi nhận:</w:t>
            </w:r>
          </w:p>
          <w:p w:rsidR="00331A1A" w:rsidRDefault="00331A1A" w:rsidP="00331A1A">
            <w:pPr>
              <w:numPr>
                <w:ilvl w:val="0"/>
                <w:numId w:val="4"/>
              </w:numPr>
              <w:ind w:left="284" w:hanging="284"/>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Lưu: VT,VT-TBYT</w:t>
            </w:r>
          </w:p>
          <w:p w:rsidR="00331A1A" w:rsidRDefault="00331A1A" w:rsidP="00191C9A">
            <w:pPr>
              <w:spacing w:line="360" w:lineRule="auto"/>
              <w:rPr>
                <w:rFonts w:ascii="Times New Roman" w:eastAsia="Times New Roman" w:hAnsi="Times New Roman" w:cs="Times New Roman"/>
                <w:i/>
                <w:sz w:val="24"/>
                <w:szCs w:val="24"/>
                <w:lang w:eastAsia="en-US"/>
              </w:rPr>
            </w:pPr>
          </w:p>
        </w:tc>
        <w:tc>
          <w:tcPr>
            <w:tcW w:w="4675" w:type="dxa"/>
            <w:shd w:val="clear" w:color="auto" w:fill="auto"/>
          </w:tcPr>
          <w:p w:rsidR="00331A1A" w:rsidRDefault="00331A1A" w:rsidP="00191C9A">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GIÁM ĐỐC</w:t>
            </w:r>
          </w:p>
          <w:p w:rsidR="00331A1A" w:rsidRDefault="00331A1A" w:rsidP="00191C9A">
            <w:pPr>
              <w:spacing w:line="36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p>
          <w:p w:rsidR="00331A1A" w:rsidRDefault="00331A1A" w:rsidP="00191C9A">
            <w:pPr>
              <w:spacing w:line="360" w:lineRule="auto"/>
              <w:rPr>
                <w:rFonts w:ascii="Times New Roman" w:eastAsia="Times New Roman" w:hAnsi="Times New Roman" w:cs="Times New Roman"/>
                <w:b/>
                <w:sz w:val="24"/>
                <w:szCs w:val="24"/>
                <w:lang w:eastAsia="en-US"/>
              </w:rPr>
            </w:pPr>
          </w:p>
          <w:p w:rsidR="00331A1A" w:rsidRDefault="00331A1A" w:rsidP="00191C9A">
            <w:pPr>
              <w:spacing w:line="360" w:lineRule="auto"/>
              <w:rPr>
                <w:rFonts w:ascii="Times New Roman" w:eastAsia="Times New Roman" w:hAnsi="Times New Roman" w:cs="Times New Roman"/>
                <w:b/>
                <w:sz w:val="24"/>
                <w:szCs w:val="24"/>
                <w:lang w:eastAsia="en-US"/>
              </w:rPr>
            </w:pPr>
          </w:p>
          <w:p w:rsidR="00331A1A" w:rsidRDefault="00331A1A" w:rsidP="00191C9A">
            <w:pPr>
              <w:spacing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Bùi Minh Cường</w:t>
            </w:r>
          </w:p>
        </w:tc>
      </w:tr>
    </w:tbl>
    <w:p w:rsidR="00331A1A" w:rsidRDefault="00331A1A" w:rsidP="00331A1A">
      <w:pPr>
        <w:rPr>
          <w:b/>
          <w:sz w:val="28"/>
          <w:szCs w:val="28"/>
          <w:lang w:val="fr-FR"/>
        </w:rPr>
        <w:sectPr w:rsidR="00331A1A">
          <w:pgSz w:w="11907" w:h="16840"/>
          <w:pgMar w:top="1134" w:right="1134" w:bottom="1134" w:left="1701" w:header="720" w:footer="720" w:gutter="0"/>
          <w:cols w:space="720"/>
          <w:docGrid w:linePitch="360"/>
        </w:sectPr>
      </w:pPr>
    </w:p>
    <w:p w:rsidR="00331A1A" w:rsidRDefault="00331A1A" w:rsidP="00331A1A">
      <w:pPr>
        <w:spacing w:line="288"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lastRenderedPageBreak/>
        <w:t>PHỤ LỤC</w:t>
      </w:r>
    </w:p>
    <w:p w:rsidR="00331A1A" w:rsidRDefault="00331A1A" w:rsidP="00331A1A">
      <w:pPr>
        <w:spacing w:line="288"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BÁO GIÁ</w:t>
      </w:r>
    </w:p>
    <w:p w:rsidR="00331A1A" w:rsidRDefault="00331A1A" w:rsidP="00331A1A">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331A1A" w:rsidRDefault="00331A1A" w:rsidP="00331A1A">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rsidR="00331A1A" w:rsidRDefault="00331A1A" w:rsidP="00331A1A">
      <w:pPr>
        <w:tabs>
          <w:tab w:val="left" w:pos="12474"/>
        </w:tabs>
        <w:spacing w:line="288" w:lineRule="auto"/>
        <w:jc w:val="both"/>
        <w:rPr>
          <w:rFonts w:ascii="Times New Roman" w:eastAsia="Times New Roman" w:hAnsi="Times New Roman" w:cs="Times New Roman"/>
          <w:b/>
          <w:b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700"/>
        <w:gridCol w:w="983"/>
        <w:gridCol w:w="831"/>
        <w:gridCol w:w="831"/>
        <w:gridCol w:w="924"/>
        <w:gridCol w:w="691"/>
        <w:gridCol w:w="957"/>
        <w:gridCol w:w="878"/>
        <w:gridCol w:w="971"/>
        <w:gridCol w:w="951"/>
      </w:tblGrid>
      <w:tr w:rsidR="00331A1A" w:rsidTr="00191C9A">
        <w:trPr>
          <w:trHeight w:val="711"/>
          <w:tblHeader/>
          <w:jc w:val="center"/>
        </w:trPr>
        <w:tc>
          <w:tcPr>
            <w:tcW w:w="338" w:type="pct"/>
            <w:shd w:val="clear" w:color="auto" w:fill="auto"/>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br w:type="page"/>
            </w:r>
            <w:r>
              <w:rPr>
                <w:rFonts w:ascii="Times New Roman" w:eastAsia="Times New Roman" w:hAnsi="Times New Roman" w:cs="Times New Roman"/>
                <w:b/>
                <w:bCs/>
                <w:sz w:val="24"/>
                <w:szCs w:val="24"/>
                <w:lang w:eastAsia="en-US"/>
              </w:rPr>
              <w:t>STT</w:t>
            </w:r>
          </w:p>
        </w:tc>
        <w:tc>
          <w:tcPr>
            <w:tcW w:w="814" w:type="pct"/>
            <w:shd w:val="clear" w:color="auto" w:fill="auto"/>
            <w:vAlign w:val="center"/>
          </w:tcPr>
          <w:p w:rsidR="00331A1A" w:rsidRDefault="00331A1A" w:rsidP="00191C9A">
            <w:pPr>
              <w:tabs>
                <w:tab w:val="left" w:pos="426"/>
              </w:tabs>
              <w:jc w:val="center"/>
              <w:rPr>
                <w:rFonts w:ascii="Times New Roman" w:eastAsia="Times New Roman" w:hAnsi="Times New Roman" w:cs="Times New Roman"/>
                <w:sz w:val="26"/>
                <w:szCs w:val="26"/>
                <w:lang w:eastAsia="en-US"/>
              </w:rPr>
            </w:pPr>
            <w:r>
              <w:rPr>
                <w:rFonts w:ascii="Times New Roman" w:eastAsia="Times New Roman" w:hAnsi="Times New Roman" w:cs="Times New Roman"/>
                <w:b/>
                <w:bCs/>
                <w:sz w:val="24"/>
                <w:szCs w:val="24"/>
                <w:lang w:eastAsia="en-US"/>
              </w:rPr>
              <w:t>Tên hàng hóa/dịch vụ</w:t>
            </w:r>
          </w:p>
        </w:tc>
        <w:tc>
          <w:tcPr>
            <w:tcW w:w="471" w:type="pct"/>
            <w:shd w:val="clear" w:color="auto" w:fill="auto"/>
            <w:vAlign w:val="center"/>
          </w:tcPr>
          <w:p w:rsidR="00331A1A" w:rsidRDefault="00331A1A" w:rsidP="00191C9A">
            <w:pPr>
              <w:tabs>
                <w:tab w:val="left" w:pos="426"/>
              </w:tabs>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Tên thương mại,ký mã hiệu (nếu có)</w:t>
            </w:r>
          </w:p>
        </w:tc>
        <w:tc>
          <w:tcPr>
            <w:tcW w:w="398" w:type="pct"/>
            <w:shd w:val="clear" w:color="auto" w:fill="auto"/>
            <w:vAlign w:val="center"/>
          </w:tcPr>
          <w:p w:rsidR="00331A1A" w:rsidRDefault="00331A1A" w:rsidP="00191C9A">
            <w:pPr>
              <w:tabs>
                <w:tab w:val="left" w:pos="426"/>
              </w:tabs>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Hãng/nước chủ sở hữu</w:t>
            </w:r>
          </w:p>
        </w:tc>
        <w:tc>
          <w:tcPr>
            <w:tcW w:w="398" w:type="pct"/>
            <w:shd w:val="clear" w:color="auto" w:fill="auto"/>
            <w:vAlign w:val="center"/>
          </w:tcPr>
          <w:p w:rsidR="00331A1A" w:rsidRDefault="00331A1A" w:rsidP="00191C9A">
            <w:pPr>
              <w:tabs>
                <w:tab w:val="left" w:pos="426"/>
              </w:tabs>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Hãng sản xuất/Nước sản xuất</w:t>
            </w:r>
          </w:p>
        </w:tc>
        <w:tc>
          <w:tcPr>
            <w:tcW w:w="443" w:type="pct"/>
            <w:shd w:val="clear" w:color="auto" w:fill="auto"/>
            <w:vAlign w:val="center"/>
          </w:tcPr>
          <w:p w:rsidR="00331A1A" w:rsidRDefault="00331A1A" w:rsidP="00191C9A">
            <w:pPr>
              <w:tabs>
                <w:tab w:val="left" w:pos="426"/>
              </w:tabs>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Tiêu chuẩn kỹ thuật</w:t>
            </w:r>
          </w:p>
        </w:tc>
        <w:tc>
          <w:tcPr>
            <w:tcW w:w="331" w:type="pct"/>
            <w:vAlign w:val="center"/>
          </w:tcPr>
          <w:p w:rsidR="00331A1A" w:rsidRDefault="00331A1A" w:rsidP="00191C9A">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Quy cách</w:t>
            </w:r>
          </w:p>
        </w:tc>
        <w:tc>
          <w:tcPr>
            <w:tcW w:w="459" w:type="pct"/>
            <w:vAlign w:val="center"/>
          </w:tcPr>
          <w:p w:rsidR="00331A1A" w:rsidRDefault="00331A1A" w:rsidP="00191C9A">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Đơn vị tính</w:t>
            </w:r>
          </w:p>
        </w:tc>
        <w:tc>
          <w:tcPr>
            <w:tcW w:w="421" w:type="pct"/>
            <w:vAlign w:val="center"/>
          </w:tcPr>
          <w:p w:rsidR="00331A1A" w:rsidRDefault="00331A1A" w:rsidP="00191C9A">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Số lượng</w:t>
            </w:r>
          </w:p>
        </w:tc>
        <w:tc>
          <w:tcPr>
            <w:tcW w:w="466" w:type="pct"/>
            <w:vAlign w:val="center"/>
          </w:tcPr>
          <w:p w:rsidR="00331A1A" w:rsidRDefault="00331A1A" w:rsidP="00191C9A">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Đơn giá</w:t>
            </w:r>
          </w:p>
          <w:p w:rsidR="00331A1A" w:rsidRDefault="00331A1A" w:rsidP="00191C9A">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(VNĐ)</w:t>
            </w:r>
          </w:p>
        </w:tc>
        <w:tc>
          <w:tcPr>
            <w:tcW w:w="456" w:type="pct"/>
            <w:vAlign w:val="center"/>
          </w:tcPr>
          <w:p w:rsidR="00331A1A" w:rsidRDefault="00331A1A" w:rsidP="00191C9A">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Thành tiền (VNĐ)</w:t>
            </w:r>
          </w:p>
        </w:tc>
      </w:tr>
      <w:tr w:rsidR="00331A1A" w:rsidTr="00191C9A">
        <w:trPr>
          <w:jc w:val="center"/>
        </w:trPr>
        <w:tc>
          <w:tcPr>
            <w:tcW w:w="338" w:type="pct"/>
            <w:shd w:val="clear" w:color="auto" w:fill="auto"/>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814" w:type="pct"/>
            <w:shd w:val="clear" w:color="auto" w:fill="auto"/>
            <w:vAlign w:val="center"/>
          </w:tcPr>
          <w:p w:rsidR="00331A1A" w:rsidRDefault="00331A1A" w:rsidP="00191C9A">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71" w:type="pct"/>
            <w:shd w:val="clear" w:color="auto" w:fill="auto"/>
            <w:vAlign w:val="center"/>
          </w:tcPr>
          <w:p w:rsidR="00331A1A" w:rsidRDefault="00331A1A" w:rsidP="00191C9A">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shd w:val="clear" w:color="auto" w:fill="auto"/>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shd w:val="clear" w:color="auto" w:fill="auto"/>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43" w:type="pct"/>
            <w:shd w:val="clear" w:color="auto" w:fill="auto"/>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31" w:type="pct"/>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59" w:type="pct"/>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21" w:type="pct"/>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p>
        </w:tc>
        <w:tc>
          <w:tcPr>
            <w:tcW w:w="466" w:type="pct"/>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p>
        </w:tc>
        <w:tc>
          <w:tcPr>
            <w:tcW w:w="456" w:type="pct"/>
            <w:vAlign w:val="center"/>
          </w:tcPr>
          <w:p w:rsidR="00331A1A" w:rsidRDefault="00331A1A" w:rsidP="00191C9A">
            <w:pPr>
              <w:tabs>
                <w:tab w:val="left" w:pos="426"/>
              </w:tabs>
              <w:jc w:val="center"/>
              <w:rPr>
                <w:rFonts w:ascii="Times New Roman" w:eastAsia="Times New Roman" w:hAnsi="Times New Roman" w:cs="Times New Roman"/>
                <w:sz w:val="26"/>
                <w:szCs w:val="26"/>
                <w:lang w:val="fr-FR" w:eastAsia="en-US"/>
              </w:rPr>
            </w:pPr>
          </w:p>
        </w:tc>
      </w:tr>
    </w:tbl>
    <w:p w:rsidR="00331A1A" w:rsidRDefault="00331A1A" w:rsidP="00331A1A">
      <w:pPr>
        <w:widowControl w:val="0"/>
        <w:autoSpaceDE w:val="0"/>
        <w:autoSpaceDN w:val="0"/>
        <w:spacing w:before="2" w:line="264" w:lineRule="auto"/>
        <w:ind w:left="140" w:right="1" w:firstLine="785"/>
        <w:jc w:val="both"/>
        <w:rPr>
          <w:rFonts w:ascii="Times New Roman" w:eastAsia="Times New Roman" w:hAnsi="Times New Roman" w:cs="Times New Roman"/>
          <w:i/>
          <w:sz w:val="26"/>
          <w:szCs w:val="22"/>
          <w:lang w:val="vi" w:eastAsia="en-US"/>
        </w:rPr>
      </w:pPr>
      <w:r>
        <w:rPr>
          <w:rFonts w:ascii="Times New Roman" w:eastAsia="Times New Roman" w:hAnsi="Times New Roman" w:cs="Times New Roman"/>
          <w:i/>
          <w:sz w:val="26"/>
          <w:szCs w:val="22"/>
          <w:lang w:val="vi" w:eastAsia="en-US"/>
        </w:rPr>
        <w:t>(Gửi kèm theo</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các tài 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chứng minh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về tính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năng,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thông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số</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kỹ thuật và các tài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liên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quan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của hàng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hóa,</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dịch vụ…Đối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với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Pr>
          <w:rFonts w:ascii="Times New Roman" w:eastAsia="Times New Roman" w:hAnsi="Times New Roman" w:cs="Times New Roman"/>
          <w:i/>
          <w:spacing w:val="40"/>
          <w:sz w:val="26"/>
          <w:szCs w:val="22"/>
          <w:lang w:val="vi" w:eastAsia="en-US"/>
        </w:rPr>
        <w:t xml:space="preserve"> </w:t>
      </w:r>
      <w:r>
        <w:rPr>
          <w:rFonts w:ascii="Times New Roman" w:eastAsia="Times New Roman" w:hAnsi="Times New Roman" w:cs="Times New Roman"/>
          <w:i/>
          <w:sz w:val="26"/>
          <w:szCs w:val="22"/>
          <w:lang w:val="vi" w:eastAsia="en-US"/>
        </w:rPr>
        <w:t>bị y tế)</w:t>
      </w:r>
    </w:p>
    <w:p w:rsidR="00331A1A" w:rsidRDefault="00331A1A" w:rsidP="00331A1A">
      <w:pPr>
        <w:widowControl w:val="0"/>
        <w:numPr>
          <w:ilvl w:val="0"/>
          <w:numId w:val="5"/>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Báo giá này có hiệu lực</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 vòng: .... 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kể từ</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tháng</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xml:space="preserve">năm ... </w:t>
      </w:r>
      <w:r>
        <w:rPr>
          <w:rFonts w:ascii="Times New Roman" w:eastAsia="Times New Roman" w:hAnsi="Times New Roman" w:cs="Times New Roman"/>
          <w:i/>
          <w:sz w:val="26"/>
          <w:szCs w:val="22"/>
          <w:lang w:val="vi" w:eastAsia="en-US"/>
        </w:rPr>
        <w:t>[ghi</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cụ</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thể số ngày nhưng không</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nhỏ</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hơn 90</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ngày]</w:t>
      </w:r>
      <w:r>
        <w:rPr>
          <w:rFonts w:ascii="Times New Roman" w:eastAsia="Times New Roman" w:hAnsi="Times New Roman" w:cs="Times New Roman"/>
          <w:sz w:val="26"/>
          <w:szCs w:val="22"/>
          <w:lang w:val="vi" w:eastAsia="en-US"/>
        </w:rPr>
        <w:t xml:space="preserve">, kể từ ngày ... tháng... năm ... </w:t>
      </w:r>
      <w:r>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rsidR="00331A1A" w:rsidRDefault="00331A1A" w:rsidP="00331A1A">
      <w:pPr>
        <w:widowControl w:val="0"/>
        <w:numPr>
          <w:ilvl w:val="0"/>
          <w:numId w:val="5"/>
        </w:numPr>
        <w:tabs>
          <w:tab w:val="left" w:pos="1119"/>
        </w:tabs>
        <w:autoSpaceDE w:val="0"/>
        <w:autoSpaceDN w:val="0"/>
        <w:ind w:left="1119" w:hanging="258"/>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Chúng</w:t>
      </w:r>
      <w:r>
        <w:rPr>
          <w:rFonts w:ascii="Times New Roman" w:eastAsia="Times New Roman" w:hAnsi="Times New Roman" w:cs="Times New Roman"/>
          <w:spacing w:val="-7"/>
          <w:sz w:val="26"/>
          <w:szCs w:val="22"/>
          <w:lang w:val="vi" w:eastAsia="en-US"/>
        </w:rPr>
        <w:t xml:space="preserve"> </w:t>
      </w:r>
      <w:r>
        <w:rPr>
          <w:rFonts w:ascii="Times New Roman" w:eastAsia="Times New Roman" w:hAnsi="Times New Roman" w:cs="Times New Roman"/>
          <w:sz w:val="26"/>
          <w:szCs w:val="22"/>
          <w:lang w:val="vi" w:eastAsia="en-US"/>
        </w:rPr>
        <w:t>tôi</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cam</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pacing w:val="-4"/>
          <w:sz w:val="26"/>
          <w:szCs w:val="22"/>
          <w:lang w:val="vi" w:eastAsia="en-US"/>
        </w:rPr>
        <w:t>kết:</w:t>
      </w:r>
    </w:p>
    <w:p w:rsidR="00331A1A" w:rsidRDefault="00331A1A" w:rsidP="00331A1A">
      <w:pPr>
        <w:widowControl w:val="0"/>
        <w:numPr>
          <w:ilvl w:val="0"/>
          <w:numId w:val="6"/>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Đáp</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ứng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tư</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cách</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hợp</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lệ</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theo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quy</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định</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tại</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Điều</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5</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của</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Luật</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đấu</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pacing w:val="-2"/>
          <w:sz w:val="26"/>
          <w:szCs w:val="22"/>
          <w:lang w:val="vi" w:eastAsia="en-US"/>
        </w:rPr>
        <w:t>thầu.</w:t>
      </w:r>
    </w:p>
    <w:p w:rsidR="00331A1A" w:rsidRDefault="00331A1A" w:rsidP="00331A1A">
      <w:pPr>
        <w:widowControl w:val="0"/>
        <w:numPr>
          <w:ilvl w:val="0"/>
          <w:numId w:val="6"/>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331A1A" w:rsidRDefault="00331A1A" w:rsidP="00331A1A">
      <w:pPr>
        <w:widowControl w:val="0"/>
        <w:numPr>
          <w:ilvl w:val="0"/>
          <w:numId w:val="6"/>
        </w:numPr>
        <w:tabs>
          <w:tab w:val="left" w:pos="1011"/>
        </w:tabs>
        <w:autoSpaceDE w:val="0"/>
        <w:autoSpaceDN w:val="0"/>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Những</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thông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tin</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nêu</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báo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giá</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là</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trung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pacing w:val="-2"/>
          <w:sz w:val="26"/>
          <w:szCs w:val="22"/>
          <w:lang w:val="vi" w:eastAsia="en-US"/>
        </w:rPr>
        <w:t>thực.</w:t>
      </w:r>
    </w:p>
    <w:p w:rsidR="00331A1A" w:rsidRDefault="00331A1A" w:rsidP="00331A1A">
      <w:pPr>
        <w:widowControl w:val="0"/>
        <w:autoSpaceDE w:val="0"/>
        <w:autoSpaceDN w:val="0"/>
        <w:spacing w:before="28"/>
        <w:ind w:right="351"/>
        <w:jc w:val="both"/>
        <w:rPr>
          <w:rFonts w:ascii="Times New Roman" w:eastAsia="Times New Roman" w:hAnsi="Times New Roman" w:cs="Times New Roman"/>
          <w:i/>
          <w:sz w:val="28"/>
          <w:szCs w:val="22"/>
          <w:lang w:val="vi" w:eastAsia="en-US"/>
        </w:rPr>
      </w:pPr>
      <w:r>
        <w:rPr>
          <w:rFonts w:ascii="Times New Roman" w:eastAsia="Times New Roman" w:hAnsi="Times New Roman" w:cs="Times New Roman"/>
          <w:i/>
          <w:spacing w:val="-2"/>
          <w:sz w:val="28"/>
          <w:szCs w:val="22"/>
          <w:lang w:val="vi" w:eastAsia="en-US"/>
        </w:rPr>
        <w:t>Ngày……..tháng……..năm……..</w:t>
      </w:r>
    </w:p>
    <w:p w:rsidR="00331A1A" w:rsidRDefault="00331A1A" w:rsidP="00331A1A">
      <w:pPr>
        <w:widowControl w:val="0"/>
        <w:autoSpaceDE w:val="0"/>
        <w:autoSpaceDN w:val="0"/>
        <w:spacing w:before="98" w:line="360" w:lineRule="auto"/>
        <w:ind w:left="1440" w:right="351" w:firstLine="720"/>
        <w:jc w:val="both"/>
        <w:outlineLvl w:val="2"/>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sz w:val="28"/>
          <w:szCs w:val="28"/>
          <w:lang w:val="vi" w:eastAsia="en-US"/>
        </w:rPr>
        <w:t>Đại</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diện</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hợp</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pháp</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của</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hãng</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sản</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xuất,</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nhà cung cấp</w:t>
      </w:r>
    </w:p>
    <w:p w:rsidR="00331A1A" w:rsidRDefault="00331A1A" w:rsidP="00331A1A">
      <w:pPr>
        <w:widowControl w:val="0"/>
        <w:autoSpaceDE w:val="0"/>
        <w:autoSpaceDN w:val="0"/>
        <w:spacing w:line="321" w:lineRule="exact"/>
        <w:ind w:left="2880" w:right="351" w:firstLine="720"/>
        <w:jc w:val="both"/>
        <w:rPr>
          <w:rFonts w:ascii="Times New Roman" w:eastAsia="Times New Roman" w:hAnsi="Times New Roman" w:cs="Times New Roman"/>
          <w:b/>
          <w:i/>
          <w:sz w:val="28"/>
          <w:szCs w:val="22"/>
          <w:lang w:val="vi" w:eastAsia="en-US"/>
        </w:rPr>
      </w:pPr>
      <w:r>
        <w:rPr>
          <w:rFonts w:ascii="Times New Roman" w:eastAsia="Times New Roman" w:hAnsi="Times New Roman" w:cs="Times New Roman"/>
          <w:b/>
          <w:i/>
          <w:sz w:val="28"/>
          <w:szCs w:val="22"/>
          <w:lang w:val="vi" w:eastAsia="en-US"/>
        </w:rPr>
        <w:t>(Ký</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tên,</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đóng</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dấu</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(nếu</w:t>
      </w:r>
      <w:r>
        <w:rPr>
          <w:rFonts w:ascii="Times New Roman" w:eastAsia="Times New Roman" w:hAnsi="Times New Roman" w:cs="Times New Roman"/>
          <w:b/>
          <w:i/>
          <w:spacing w:val="-1"/>
          <w:sz w:val="28"/>
          <w:szCs w:val="22"/>
          <w:lang w:val="vi" w:eastAsia="en-US"/>
        </w:rPr>
        <w:t xml:space="preserve"> </w:t>
      </w:r>
      <w:r>
        <w:rPr>
          <w:rFonts w:ascii="Times New Roman" w:eastAsia="Times New Roman" w:hAnsi="Times New Roman" w:cs="Times New Roman"/>
          <w:b/>
          <w:i/>
          <w:spacing w:val="-4"/>
          <w:sz w:val="28"/>
          <w:szCs w:val="22"/>
          <w:lang w:val="vi" w:eastAsia="en-US"/>
        </w:rPr>
        <w:t>có))</w:t>
      </w:r>
    </w:p>
    <w:p w:rsidR="00884111" w:rsidRDefault="00884111"/>
    <w:sectPr w:rsidR="00884111" w:rsidSect="009F2CF0">
      <w:pgSz w:w="11907" w:h="16840"/>
      <w:pgMar w:top="1134" w:right="1134"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061F0A71"/>
    <w:multiLevelType w:val="multilevel"/>
    <w:tmpl w:val="061F0A7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9C9B322"/>
    <w:multiLevelType w:val="singleLevel"/>
    <w:tmpl w:val="49C9B322"/>
    <w:lvl w:ilvl="0">
      <w:start w:val="2"/>
      <w:numFmt w:val="decimal"/>
      <w:suff w:val="space"/>
      <w:lvlText w:val="%1."/>
      <w:lvlJc w:val="left"/>
      <w:pPr>
        <w:ind w:left="80"/>
      </w:pPr>
    </w:lvl>
  </w:abstractNum>
  <w:abstractNum w:abstractNumId="4" w15:restartNumberingAfterBreak="0">
    <w:nsid w:val="5A241D34"/>
    <w:multiLevelType w:val="multilevel"/>
    <w:tmpl w:val="5A241D34"/>
    <w:lvl w:ilvl="0">
      <w:start w:val="1"/>
      <w:numFmt w:val="decimal"/>
      <w:lvlText w:val="%1."/>
      <w:lvlJc w:val="left"/>
      <w:pPr>
        <w:ind w:left="1180" w:hanging="262"/>
        <w:jc w:val="left"/>
      </w:pPr>
      <w:rPr>
        <w:rFonts w:hint="default"/>
        <w:spacing w:val="0"/>
        <w:w w:val="99"/>
        <w:lang w:val="vi" w:eastAsia="en-US" w:bidi="ar-SA"/>
      </w:rPr>
    </w:lvl>
    <w:lvl w:ilvl="1">
      <w:start w:val="1"/>
      <w:numFmt w:val="decimal"/>
      <w:lvlText w:val="%1.%2."/>
      <w:lvlJc w:val="left"/>
      <w:pPr>
        <w:ind w:left="1754" w:hanging="466"/>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5"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1A"/>
    <w:rsid w:val="00331A1A"/>
    <w:rsid w:val="00884111"/>
    <w:rsid w:val="009F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FE5B"/>
  <w15:chartTrackingRefBased/>
  <w15:docId w15:val="{1FE14B95-D909-4A1F-ADC4-54E4492F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A1A"/>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1A1A"/>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2025-12-05T03:30:00Z</dcterms:created>
  <dcterms:modified xsi:type="dcterms:W3CDTF">2025-12-05T03:32:00Z</dcterms:modified>
</cp:coreProperties>
</file>